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BE" w:rsidRDefault="00A21C58" w:rsidP="002963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</w:t>
      </w:r>
      <w:r w:rsidR="002963BE">
        <w:rPr>
          <w:b/>
          <w:bCs/>
        </w:rPr>
        <w:t>trany</w:t>
      </w:r>
      <w:r w:rsidR="001527EB">
        <w:rPr>
          <w:b/>
          <w:bCs/>
        </w:rPr>
        <w:t xml:space="preserve"> D</w:t>
      </w:r>
      <w:r>
        <w:rPr>
          <w:b/>
          <w:bCs/>
        </w:rPr>
        <w:t>ohody – obce</w:t>
      </w:r>
      <w:r w:rsidR="002963BE">
        <w:rPr>
          <w:b/>
          <w:bCs/>
        </w:rPr>
        <w:t>:</w:t>
      </w:r>
    </w:p>
    <w:p w:rsidR="002963BE" w:rsidRDefault="002963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</w:p>
    <w:p w:rsidR="00EB3DE0" w:rsidRDefault="00EB3DE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 w:hanging="360"/>
      </w:pPr>
      <w:r>
        <w:rPr>
          <w:b/>
          <w:bCs/>
        </w:rPr>
        <w:t>1.</w:t>
      </w:r>
      <w:r>
        <w:rPr>
          <w:b/>
          <w:bCs/>
        </w:rPr>
        <w:tab/>
        <w:t>Obec Sudoměř</w:t>
      </w:r>
      <w:r>
        <w:br/>
        <w:t>se sídlem Sudoměř 54, 294 25 Katusice</w:t>
      </w:r>
      <w:r>
        <w:br/>
        <w:t>IČ 00589175</w:t>
      </w:r>
    </w:p>
    <w:p w:rsidR="00B374EF" w:rsidRDefault="00EB3DE0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  <w:r w:rsidR="00077BC5">
        <w:tab/>
      </w:r>
      <w:proofErr w:type="spellStart"/>
      <w:r w:rsidR="00077BC5">
        <w:t>zast</w:t>
      </w:r>
      <w:proofErr w:type="spellEnd"/>
      <w:r w:rsidR="00077BC5">
        <w:t xml:space="preserve">. </w:t>
      </w:r>
      <w:r>
        <w:t xml:space="preserve">starostou obce </w:t>
      </w:r>
      <w:r w:rsidR="00B374EF">
        <w:t>p. Janem Kroupou</w:t>
      </w:r>
      <w:r w:rsidR="00B374EF">
        <w:br/>
        <w:t xml:space="preserve"> </w:t>
      </w:r>
      <w:r w:rsidR="00B374EF">
        <w:tab/>
      </w:r>
      <w:r w:rsidR="00B374EF">
        <w:tab/>
      </w:r>
    </w:p>
    <w:p w:rsidR="00EB3DE0" w:rsidRDefault="00B374EF">
      <w:pPr>
        <w:widowControl w:val="0"/>
        <w:tabs>
          <w:tab w:val="left" w:pos="360"/>
        </w:tabs>
        <w:autoSpaceDE w:val="0"/>
        <w:autoSpaceDN w:val="0"/>
        <w:adjustRightInd w:val="0"/>
      </w:pPr>
      <w:r>
        <w:tab/>
      </w:r>
      <w:r>
        <w:tab/>
        <w:t>(</w:t>
      </w:r>
      <w:r w:rsidR="00EB3DE0">
        <w:t>dále</w:t>
      </w:r>
      <w:r>
        <w:t xml:space="preserve"> též</w:t>
      </w:r>
      <w:r w:rsidR="00EB3DE0">
        <w:t xml:space="preserve"> jen </w:t>
      </w:r>
      <w:r>
        <w:t>„</w:t>
      </w:r>
      <w:r w:rsidR="00EB3DE0" w:rsidRPr="00B374EF">
        <w:rPr>
          <w:b/>
        </w:rPr>
        <w:t>Obec Sudoměř</w:t>
      </w:r>
      <w:r>
        <w:t>“</w:t>
      </w:r>
      <w:r w:rsidR="00EB3DE0">
        <w:t>)</w:t>
      </w:r>
    </w:p>
    <w:p w:rsidR="00EB3DE0" w:rsidRDefault="00EB3DE0">
      <w:pPr>
        <w:widowControl w:val="0"/>
        <w:autoSpaceDE w:val="0"/>
        <w:autoSpaceDN w:val="0"/>
        <w:adjustRightInd w:val="0"/>
      </w:pPr>
    </w:p>
    <w:p w:rsidR="00EB3DE0" w:rsidRDefault="00EB3DE0">
      <w:pPr>
        <w:widowControl w:val="0"/>
        <w:autoSpaceDE w:val="0"/>
        <w:autoSpaceDN w:val="0"/>
        <w:adjustRightInd w:val="0"/>
      </w:pPr>
    </w:p>
    <w:p w:rsidR="00B374EF" w:rsidRDefault="00EB3DE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 w:hanging="360"/>
      </w:pPr>
      <w:r>
        <w:rPr>
          <w:b/>
          <w:bCs/>
        </w:rPr>
        <w:t>2.</w:t>
      </w:r>
      <w:r>
        <w:rPr>
          <w:b/>
          <w:bCs/>
        </w:rPr>
        <w:tab/>
        <w:t>Obec Katusice</w:t>
      </w:r>
      <w:r>
        <w:br/>
        <w:t>se sídlem nám. Budovatelů 4, 294 25 Katusice</w:t>
      </w:r>
      <w:r>
        <w:br/>
        <w:t xml:space="preserve">IČ 00237981 </w:t>
      </w:r>
      <w:r>
        <w:br/>
      </w:r>
      <w:proofErr w:type="spellStart"/>
      <w:r w:rsidR="00B374EF">
        <w:t>zast</w:t>
      </w:r>
      <w:proofErr w:type="spellEnd"/>
      <w:r w:rsidR="00B374EF">
        <w:t>.</w:t>
      </w:r>
      <w:r>
        <w:t xml:space="preserve"> starostkou obce </w:t>
      </w:r>
      <w:r w:rsidR="00B374EF">
        <w:t xml:space="preserve">pí </w:t>
      </w:r>
      <w:r>
        <w:t>E</w:t>
      </w:r>
      <w:r w:rsidR="00B374EF">
        <w:t>vou Ulmanovou</w:t>
      </w:r>
      <w:r w:rsidR="00B374EF">
        <w:br/>
      </w:r>
    </w:p>
    <w:p w:rsidR="00EB3DE0" w:rsidRDefault="00B374E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 w:hanging="360"/>
      </w:pPr>
      <w:r>
        <w:rPr>
          <w:b/>
          <w:bCs/>
        </w:rPr>
        <w:tab/>
      </w:r>
      <w:r>
        <w:t>(</w:t>
      </w:r>
      <w:r w:rsidR="00EB3DE0">
        <w:t xml:space="preserve">dále jen </w:t>
      </w:r>
      <w:r>
        <w:t>„</w:t>
      </w:r>
      <w:r w:rsidR="00EB3DE0" w:rsidRPr="00B374EF">
        <w:rPr>
          <w:b/>
        </w:rPr>
        <w:t>Obec Katusice</w:t>
      </w:r>
      <w:r>
        <w:t>“</w:t>
      </w:r>
      <w:r w:rsidR="00EB3DE0">
        <w:t>)</w:t>
      </w:r>
    </w:p>
    <w:p w:rsidR="00EB3DE0" w:rsidRDefault="00EB3DE0">
      <w:pPr>
        <w:widowControl w:val="0"/>
        <w:autoSpaceDE w:val="0"/>
        <w:autoSpaceDN w:val="0"/>
        <w:adjustRightInd w:val="0"/>
      </w:pPr>
      <w:r>
        <w:t xml:space="preserve"> </w:t>
      </w:r>
    </w:p>
    <w:p w:rsidR="00EB3DE0" w:rsidRDefault="00EB3DE0">
      <w:pPr>
        <w:widowControl w:val="0"/>
        <w:autoSpaceDE w:val="0"/>
        <w:autoSpaceDN w:val="0"/>
        <w:adjustRightInd w:val="0"/>
      </w:pPr>
    </w:p>
    <w:p w:rsidR="00992C7B" w:rsidRDefault="00EB3DE0" w:rsidP="002963BE">
      <w:pPr>
        <w:jc w:val="center"/>
      </w:pPr>
      <w:r>
        <w:t xml:space="preserve">uzavírají </w:t>
      </w:r>
      <w:r w:rsidR="002963BE">
        <w:t xml:space="preserve">níže uvedeného dne, měsíce a roku v souladu se zák. č. 128/2000 Sb., o obcích (obecní zřízení), ve znění pozdějších předpisů </w:t>
      </w:r>
      <w:r w:rsidR="001140B6">
        <w:t>(</w:t>
      </w:r>
      <w:r w:rsidR="002963BE">
        <w:t>dále též jen „</w:t>
      </w:r>
      <w:r w:rsidR="002963BE" w:rsidRPr="002963BE">
        <w:rPr>
          <w:b/>
        </w:rPr>
        <w:t>zák. o obcích</w:t>
      </w:r>
      <w:r w:rsidR="002963BE">
        <w:t>“</w:t>
      </w:r>
      <w:r w:rsidR="001140B6">
        <w:t>)</w:t>
      </w:r>
      <w:r w:rsidR="002963BE">
        <w:t xml:space="preserve">, </w:t>
      </w:r>
      <w:r w:rsidR="00992C7B">
        <w:t>následující</w:t>
      </w:r>
    </w:p>
    <w:p w:rsidR="00992C7B" w:rsidRDefault="00992C7B" w:rsidP="002963BE">
      <w:pPr>
        <w:jc w:val="center"/>
      </w:pPr>
    </w:p>
    <w:p w:rsidR="001140B6" w:rsidRDefault="001140B6" w:rsidP="002963BE">
      <w:pPr>
        <w:jc w:val="center"/>
      </w:pPr>
    </w:p>
    <w:p w:rsidR="001140B6" w:rsidRDefault="001140B6" w:rsidP="004A294F"/>
    <w:p w:rsidR="00A21C58" w:rsidRDefault="00992C7B" w:rsidP="002963BE">
      <w:pPr>
        <w:jc w:val="center"/>
        <w:rPr>
          <w:b/>
          <w:sz w:val="32"/>
          <w:szCs w:val="32"/>
        </w:rPr>
      </w:pPr>
      <w:r w:rsidRPr="00992C7B">
        <w:rPr>
          <w:b/>
          <w:sz w:val="32"/>
          <w:szCs w:val="32"/>
        </w:rPr>
        <w:t xml:space="preserve">DOHODU </w:t>
      </w:r>
    </w:p>
    <w:p w:rsidR="001140B6" w:rsidRDefault="00992C7B" w:rsidP="002963BE">
      <w:pPr>
        <w:jc w:val="center"/>
        <w:rPr>
          <w:b/>
          <w:sz w:val="32"/>
          <w:szCs w:val="32"/>
        </w:rPr>
      </w:pPr>
      <w:r w:rsidRPr="00992C7B">
        <w:rPr>
          <w:b/>
          <w:sz w:val="32"/>
          <w:szCs w:val="32"/>
        </w:rPr>
        <w:t xml:space="preserve">O ZMĚNĚ </w:t>
      </w:r>
      <w:r w:rsidR="00A21C58">
        <w:rPr>
          <w:b/>
          <w:sz w:val="32"/>
          <w:szCs w:val="32"/>
        </w:rPr>
        <w:t>HRANIC OBCÍ A KATASTRÁLNÍHO ÚZEMÍ</w:t>
      </w:r>
    </w:p>
    <w:p w:rsidR="001140B6" w:rsidRDefault="001140B6" w:rsidP="002963BE">
      <w:pPr>
        <w:jc w:val="center"/>
        <w:rPr>
          <w:b/>
          <w:sz w:val="32"/>
          <w:szCs w:val="32"/>
        </w:rPr>
      </w:pPr>
    </w:p>
    <w:p w:rsidR="00992C7B" w:rsidRPr="00992C7B" w:rsidRDefault="001140B6" w:rsidP="00296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(dále též jen „Dohoda“)</w:t>
      </w:r>
      <w:r w:rsidR="00992C7B" w:rsidRPr="00992C7B">
        <w:rPr>
          <w:b/>
          <w:sz w:val="32"/>
          <w:szCs w:val="32"/>
        </w:rPr>
        <w:t>.</w:t>
      </w:r>
    </w:p>
    <w:p w:rsidR="00EB3DE0" w:rsidRDefault="00EB3DE0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140B6" w:rsidRDefault="001140B6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EB3DE0" w:rsidRPr="00992C7B" w:rsidRDefault="00992C7B" w:rsidP="00992C7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b/>
          <w:iCs/>
        </w:rPr>
      </w:pPr>
      <w:r w:rsidRPr="00992C7B">
        <w:rPr>
          <w:b/>
          <w:iCs/>
        </w:rPr>
        <w:t>Úvodní ustanovení</w:t>
      </w:r>
    </w:p>
    <w:p w:rsidR="00992C7B" w:rsidRDefault="00992C7B" w:rsidP="00C36F4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>
        <w:t>V roce 1994 vznikla sa</w:t>
      </w:r>
      <w:r w:rsidR="001140B6">
        <w:t>mostatná O</w:t>
      </w:r>
      <w:r>
        <w:t>bec S</w:t>
      </w:r>
      <w:r w:rsidR="001140B6">
        <w:t>udoměř, a to osamostatněním od O</w:t>
      </w:r>
      <w:r>
        <w:t>bce Katusice</w:t>
      </w:r>
      <w:r w:rsidR="001140B6">
        <w:t>. O</w:t>
      </w:r>
      <w:r>
        <w:t>bčané osady Valovice v  místn</w:t>
      </w:r>
      <w:r w:rsidR="001140B6">
        <w:t>ím referendu odmítli spojení s nově vzniklou O</w:t>
      </w:r>
      <w:r>
        <w:t>bcí Sudoměř a z  tohoto důvodu náleží veškeré záležitosti občan</w:t>
      </w:r>
      <w:r w:rsidR="001140B6">
        <w:t>ů osady Valovice do působnosti O</w:t>
      </w:r>
      <w:r>
        <w:t>bce Katusice. Nemovitos</w:t>
      </w:r>
      <w:r w:rsidR="001140B6">
        <w:t>ti nacházející se v </w:t>
      </w:r>
      <w:r>
        <w:t>osadě Valovice však jsou součástí katastrálního území Sudoměř.</w:t>
      </w:r>
    </w:p>
    <w:p w:rsidR="00C36F48" w:rsidRPr="00C36F48" w:rsidRDefault="00C36F48" w:rsidP="00C36F4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t xml:space="preserve">Podle </w:t>
      </w:r>
      <w:proofErr w:type="spellStart"/>
      <w:r>
        <w:rPr>
          <w:iCs/>
        </w:rPr>
        <w:t>ust</w:t>
      </w:r>
      <w:proofErr w:type="spellEnd"/>
      <w:r>
        <w:rPr>
          <w:iCs/>
        </w:rPr>
        <w:t xml:space="preserve">. § 26a odst. 1 zák. o obcích, které nabylo účinnosti dne </w:t>
      </w:r>
      <w:proofErr w:type="gramStart"/>
      <w:r w:rsidR="004844A2" w:rsidRPr="004844A2">
        <w:rPr>
          <w:iCs/>
        </w:rPr>
        <w:t>01.07.2016</w:t>
      </w:r>
      <w:proofErr w:type="gramEnd"/>
      <w:r>
        <w:rPr>
          <w:iCs/>
        </w:rPr>
        <w:t>,</w:t>
      </w:r>
      <w:r w:rsidR="004844A2" w:rsidRPr="004844A2">
        <w:rPr>
          <w:iCs/>
        </w:rPr>
        <w:t xml:space="preserve"> </w:t>
      </w:r>
      <w:r>
        <w:rPr>
          <w:iCs/>
        </w:rPr>
        <w:t>j</w:t>
      </w:r>
      <w:r w:rsidRPr="00C36F48">
        <w:rPr>
          <w:iCs/>
        </w:rPr>
        <w:t>e-li území obce nebo jeho část součástí katastrálního území jiné obce, vyzve Ministerstvo vnitra dotčené obce, aby ve lhůtě 1 roku uzavřely dohodu podle § 26.</w:t>
      </w:r>
      <w:r>
        <w:rPr>
          <w:iCs/>
        </w:rPr>
        <w:t xml:space="preserve"> Podle odst. </w:t>
      </w:r>
      <w:r w:rsidRPr="00C36F48">
        <w:rPr>
          <w:iCs/>
        </w:rPr>
        <w:t xml:space="preserve">2 </w:t>
      </w:r>
      <w:r>
        <w:rPr>
          <w:iCs/>
        </w:rPr>
        <w:t>citovaného ustanovení, n</w:t>
      </w:r>
      <w:r w:rsidRPr="00C36F48">
        <w:rPr>
          <w:iCs/>
        </w:rPr>
        <w:t>edojde-li k uzavření dohody podle odstavce 1 ve stanovené lhůtě, rozhodne o změně hranic obcí po projednání s příslušným katastrálním úřadem Ministerstvo vnitra z moci úřední.</w:t>
      </w:r>
    </w:p>
    <w:p w:rsidR="00C36F48" w:rsidRPr="00C36F48" w:rsidRDefault="00C36F48" w:rsidP="00C36F4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>
        <w:rPr>
          <w:iCs/>
        </w:rPr>
        <w:t xml:space="preserve">Vyrozuměním Ministerstva vnitra ČR, odborem veřejné správy, dozoru a kontroly čj. MV-73772-4/ODK-2016 ze dne </w:t>
      </w:r>
      <w:proofErr w:type="gramStart"/>
      <w:r>
        <w:rPr>
          <w:iCs/>
        </w:rPr>
        <w:t>10.08.2016</w:t>
      </w:r>
      <w:proofErr w:type="gramEnd"/>
      <w:r>
        <w:rPr>
          <w:iCs/>
        </w:rPr>
        <w:t xml:space="preserve"> byly smluvní strany </w:t>
      </w:r>
      <w:r w:rsidR="00E55389">
        <w:rPr>
          <w:iCs/>
        </w:rPr>
        <w:t xml:space="preserve">vzhledem k územní anomálii </w:t>
      </w:r>
      <w:r>
        <w:rPr>
          <w:iCs/>
        </w:rPr>
        <w:t>vyzvány v souladu s </w:t>
      </w:r>
      <w:proofErr w:type="spellStart"/>
      <w:r>
        <w:rPr>
          <w:iCs/>
        </w:rPr>
        <w:t>ust</w:t>
      </w:r>
      <w:proofErr w:type="spellEnd"/>
      <w:r>
        <w:rPr>
          <w:iCs/>
        </w:rPr>
        <w:t xml:space="preserve">. § 26a odst. 1 zák. o obcích k uzavření dohody dle </w:t>
      </w:r>
      <w:proofErr w:type="spellStart"/>
      <w:r>
        <w:rPr>
          <w:iCs/>
        </w:rPr>
        <w:t>ust</w:t>
      </w:r>
      <w:proofErr w:type="spellEnd"/>
      <w:r>
        <w:rPr>
          <w:iCs/>
        </w:rPr>
        <w:t>. § 26 zák. o obcích.</w:t>
      </w:r>
    </w:p>
    <w:p w:rsidR="00C36F48" w:rsidRPr="0026146D" w:rsidRDefault="00A21C58" w:rsidP="0026146D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lastRenderedPageBreak/>
        <w:t>S</w:t>
      </w:r>
      <w:r w:rsidR="00C36F48">
        <w:rPr>
          <w:iCs/>
        </w:rPr>
        <w:t xml:space="preserve">trany </w:t>
      </w:r>
      <w:r w:rsidR="00CC05B3">
        <w:rPr>
          <w:iCs/>
        </w:rPr>
        <w:t>D</w:t>
      </w:r>
      <w:r>
        <w:rPr>
          <w:iCs/>
        </w:rPr>
        <w:t xml:space="preserve">ohody </w:t>
      </w:r>
      <w:r w:rsidR="00C36F48">
        <w:rPr>
          <w:iCs/>
        </w:rPr>
        <w:t xml:space="preserve">se při respektování shora popsané výzvy rozhodly vyřešit </w:t>
      </w:r>
      <w:r>
        <w:rPr>
          <w:iCs/>
        </w:rPr>
        <w:t>územní anomálii uzavřením této D</w:t>
      </w:r>
      <w:r w:rsidR="00C36F48">
        <w:rPr>
          <w:iCs/>
        </w:rPr>
        <w:t>ohody níže uvedeného obsahu</w:t>
      </w:r>
      <w:r w:rsidR="0026146D">
        <w:rPr>
          <w:iCs/>
        </w:rPr>
        <w:t xml:space="preserve"> podle </w:t>
      </w:r>
      <w:proofErr w:type="spellStart"/>
      <w:r w:rsidR="0026146D">
        <w:rPr>
          <w:iCs/>
        </w:rPr>
        <w:t>ust</w:t>
      </w:r>
      <w:proofErr w:type="spellEnd"/>
      <w:r w:rsidR="0026146D">
        <w:rPr>
          <w:iCs/>
        </w:rPr>
        <w:t>. § 26 zák. o obcích, podle nějž z</w:t>
      </w:r>
      <w:r w:rsidR="0026146D" w:rsidRPr="0026146D">
        <w:rPr>
          <w:iCs/>
        </w:rPr>
        <w:t>měny hranic obcí, při nichž nedochází ke sloučení obcí, připojení obce nebo oddělení části obce, se uskutečňují na základě dohody zúčastněných obcí po projednání s příslušným katastrálním úřadem</w:t>
      </w:r>
      <w:r w:rsidR="0026146D">
        <w:rPr>
          <w:iCs/>
        </w:rPr>
        <w:t>, s tím, že u</w:t>
      </w:r>
      <w:r w:rsidR="0026146D" w:rsidRPr="0026146D">
        <w:rPr>
          <w:iCs/>
        </w:rPr>
        <w:t>zavření dohody oznámí obec Ministerstvu financí, Českému úřadu zeměměřickému a katastrálnímu, příslušnému katastrálnímu úřadu a finančnímu úřadu.</w:t>
      </w:r>
    </w:p>
    <w:p w:rsidR="00EB3DE0" w:rsidRDefault="00EB3DE0">
      <w:pPr>
        <w:widowControl w:val="0"/>
        <w:autoSpaceDE w:val="0"/>
        <w:autoSpaceDN w:val="0"/>
        <w:adjustRightInd w:val="0"/>
        <w:jc w:val="center"/>
      </w:pPr>
    </w:p>
    <w:p w:rsidR="004E25DC" w:rsidRDefault="004E25DC">
      <w:pPr>
        <w:widowControl w:val="0"/>
        <w:autoSpaceDE w:val="0"/>
        <w:autoSpaceDN w:val="0"/>
        <w:adjustRightInd w:val="0"/>
        <w:jc w:val="center"/>
      </w:pPr>
    </w:p>
    <w:p w:rsidR="00D603D0" w:rsidRPr="004E25DC" w:rsidRDefault="00D603D0" w:rsidP="00D603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4E25DC">
        <w:rPr>
          <w:b/>
        </w:rPr>
        <w:t>Geometrický plán</w:t>
      </w:r>
    </w:p>
    <w:p w:rsidR="00D603D0" w:rsidRPr="00F1352C" w:rsidRDefault="00E55389" w:rsidP="00D603D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 w:rsidRPr="00F1352C">
        <w:t xml:space="preserve">Dne </w:t>
      </w:r>
      <w:proofErr w:type="gramStart"/>
      <w:r w:rsidRPr="00F1352C">
        <w:t>01.10.2012</w:t>
      </w:r>
      <w:proofErr w:type="gramEnd"/>
      <w:r w:rsidRPr="00F1352C">
        <w:t xml:space="preserve"> byl za účelem </w:t>
      </w:r>
      <w:r w:rsidR="00C60B79" w:rsidRPr="00F1352C">
        <w:t xml:space="preserve">určení nového </w:t>
      </w:r>
      <w:r w:rsidR="00D603D0" w:rsidRPr="00F1352C">
        <w:t>průběh</w:t>
      </w:r>
      <w:r w:rsidR="00C60B79" w:rsidRPr="00F1352C">
        <w:t>u</w:t>
      </w:r>
      <w:r w:rsidR="00D603D0" w:rsidRPr="00F1352C">
        <w:t xml:space="preserve"> katastrální hranice </w:t>
      </w:r>
      <w:r w:rsidR="007D772B" w:rsidRPr="00F1352C">
        <w:t xml:space="preserve">vypracován společností NZ Geodet, s. r. o. </w:t>
      </w:r>
      <w:r w:rsidR="00D603D0" w:rsidRPr="00F1352C">
        <w:t>geometrick</w:t>
      </w:r>
      <w:r w:rsidR="00C60B79" w:rsidRPr="00F1352C">
        <w:t xml:space="preserve">ý </w:t>
      </w:r>
      <w:r w:rsidR="00D603D0" w:rsidRPr="00F1352C">
        <w:t>plán</w:t>
      </w:r>
      <w:r w:rsidR="00C60B79" w:rsidRPr="00F1352C">
        <w:t xml:space="preserve"> č. 153-163/2012</w:t>
      </w:r>
      <w:r w:rsidR="00D603D0" w:rsidRPr="00F1352C">
        <w:t xml:space="preserve">, který tvoří jako příloha č. 1 nedílnou součást této </w:t>
      </w:r>
      <w:r w:rsidR="00A21C58" w:rsidRPr="00F1352C">
        <w:t>D</w:t>
      </w:r>
      <w:r w:rsidR="00D603D0" w:rsidRPr="00F1352C">
        <w:t>ohody</w:t>
      </w:r>
      <w:r w:rsidR="007D772B" w:rsidRPr="00F1352C">
        <w:t>, přičemž strany Dohody žádají o jeho provedení</w:t>
      </w:r>
      <w:r w:rsidR="00D603D0" w:rsidRPr="00F1352C">
        <w:t>.</w:t>
      </w:r>
    </w:p>
    <w:p w:rsidR="00D603D0" w:rsidRDefault="00D603D0" w:rsidP="00D603D0">
      <w:pPr>
        <w:widowControl w:val="0"/>
        <w:autoSpaceDE w:val="0"/>
        <w:autoSpaceDN w:val="0"/>
        <w:adjustRightInd w:val="0"/>
        <w:ind w:left="426"/>
        <w:jc w:val="both"/>
      </w:pPr>
    </w:p>
    <w:p w:rsidR="004E25DC" w:rsidRDefault="004E25DC" w:rsidP="00D603D0">
      <w:pPr>
        <w:widowControl w:val="0"/>
        <w:autoSpaceDE w:val="0"/>
        <w:autoSpaceDN w:val="0"/>
        <w:adjustRightInd w:val="0"/>
        <w:ind w:left="426"/>
        <w:jc w:val="both"/>
      </w:pPr>
    </w:p>
    <w:p w:rsidR="0026146D" w:rsidRPr="004E25DC" w:rsidRDefault="00CC05B3" w:rsidP="004E25D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>
        <w:rPr>
          <w:b/>
        </w:rPr>
        <w:t>Předmět D</w:t>
      </w:r>
      <w:r w:rsidR="0026146D" w:rsidRPr="004E25DC">
        <w:rPr>
          <w:b/>
        </w:rPr>
        <w:t>ohody</w:t>
      </w:r>
    </w:p>
    <w:p w:rsidR="004C30AA" w:rsidRDefault="00A21C58" w:rsidP="004C30A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>
        <w:t>S</w:t>
      </w:r>
      <w:r w:rsidR="0026146D">
        <w:t xml:space="preserve">trany </w:t>
      </w:r>
      <w:r w:rsidR="00CC05B3">
        <w:t>D</w:t>
      </w:r>
      <w:r>
        <w:t xml:space="preserve">ohody </w:t>
      </w:r>
      <w:r w:rsidR="0026146D">
        <w:t xml:space="preserve">se </w:t>
      </w:r>
      <w:r w:rsidR="00EB3DE0">
        <w:t xml:space="preserve">dohodly na změně </w:t>
      </w:r>
      <w:r w:rsidR="001140B6">
        <w:t xml:space="preserve">hranice mezi Obcí Sudoměř a Obcí Katusice, která má za následek změnu </w:t>
      </w:r>
      <w:r w:rsidR="00EB3DE0">
        <w:t xml:space="preserve">katastrální hranice mezi </w:t>
      </w:r>
      <w:r w:rsidRPr="00A21C58">
        <w:t xml:space="preserve">katastrálním územím </w:t>
      </w:r>
      <w:r w:rsidR="00A93120">
        <w:t>Katusice</w:t>
      </w:r>
      <w:r w:rsidRPr="00A21C58">
        <w:t xml:space="preserve">, obce </w:t>
      </w:r>
      <w:r w:rsidR="00A93120">
        <w:t>Katusice</w:t>
      </w:r>
      <w:r w:rsidRPr="00A21C58">
        <w:t xml:space="preserve"> a katastrálním územím </w:t>
      </w:r>
      <w:r w:rsidR="00A93120">
        <w:t>Sudoměř,</w:t>
      </w:r>
      <w:r w:rsidRPr="00A21C58">
        <w:t xml:space="preserve"> obce </w:t>
      </w:r>
      <w:r w:rsidR="00A93120">
        <w:t>Sudoměř</w:t>
      </w:r>
      <w:r w:rsidR="00EB3DE0">
        <w:t xml:space="preserve">, </w:t>
      </w:r>
      <w:r w:rsidR="001140B6">
        <w:t xml:space="preserve">a to </w:t>
      </w:r>
      <w:r w:rsidR="00EB3DE0">
        <w:t>ta</w:t>
      </w:r>
      <w:r w:rsidR="004C30AA">
        <w:t xml:space="preserve">k, že </w:t>
      </w:r>
      <w:r w:rsidR="00EB3DE0">
        <w:t xml:space="preserve">nový průběh </w:t>
      </w:r>
      <w:r w:rsidR="001140B6">
        <w:t xml:space="preserve">hranice obce, respektive </w:t>
      </w:r>
      <w:r w:rsidR="00EB3DE0">
        <w:t>katastrální hranice</w:t>
      </w:r>
      <w:r w:rsidR="004C30AA">
        <w:t xml:space="preserve"> </w:t>
      </w:r>
      <w:r w:rsidR="00EB3DE0">
        <w:t>je tvořen</w:t>
      </w:r>
      <w:r w:rsidR="005D2FD0">
        <w:t xml:space="preserve"> </w:t>
      </w:r>
      <w:r w:rsidR="007672A6">
        <w:t>takto</w:t>
      </w:r>
      <w:r w:rsidR="004C30AA">
        <w:t>:</w:t>
      </w:r>
    </w:p>
    <w:p w:rsidR="005D2FD0" w:rsidRDefault="00EB3DE0" w:rsidP="007F7C4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směrem od severu k jihu v</w:t>
      </w:r>
      <w:r w:rsidR="005D2FD0">
        <w:t xml:space="preserve">ýchodní hranicí nově vytvořené </w:t>
      </w:r>
      <w:r>
        <w:t>p. č. 301/36</w:t>
      </w:r>
      <w:r w:rsidR="007F7C4E">
        <w:t xml:space="preserve"> a dále od </w:t>
      </w:r>
      <w:proofErr w:type="spellStart"/>
      <w:r w:rsidR="007F7C4E">
        <w:t>severo</w:t>
      </w:r>
      <w:proofErr w:type="spellEnd"/>
      <w:r w:rsidR="007F7C4E">
        <w:t>-východu k</w:t>
      </w:r>
      <w:r>
        <w:t xml:space="preserve"> </w:t>
      </w:r>
      <w:proofErr w:type="spellStart"/>
      <w:r>
        <w:t>jiho</w:t>
      </w:r>
      <w:proofErr w:type="spellEnd"/>
      <w:r>
        <w:t xml:space="preserve">-západu jihovýchodní hranicí nově vytvořené p. č. 301/36, </w:t>
      </w:r>
    </w:p>
    <w:p w:rsidR="005D2FD0" w:rsidRDefault="00EB3DE0" w:rsidP="007F7C4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dále od </w:t>
      </w:r>
      <w:proofErr w:type="spellStart"/>
      <w:r>
        <w:t>severo</w:t>
      </w:r>
      <w:proofErr w:type="spellEnd"/>
      <w:r>
        <w:t xml:space="preserve">-východu k </w:t>
      </w:r>
      <w:proofErr w:type="spellStart"/>
      <w:r>
        <w:t>jiho</w:t>
      </w:r>
      <w:proofErr w:type="spellEnd"/>
      <w:r>
        <w:t>-západu jihov</w:t>
      </w:r>
      <w:r w:rsidR="00AC0A10">
        <w:t xml:space="preserve">ýchodní hranicí nově vytvořené </w:t>
      </w:r>
      <w:r>
        <w:t xml:space="preserve">p. č. 544/2 a od </w:t>
      </w:r>
      <w:proofErr w:type="spellStart"/>
      <w:r>
        <w:t>jiho</w:t>
      </w:r>
      <w:proofErr w:type="spellEnd"/>
      <w:r>
        <w:t xml:space="preserve">-východu směrem k </w:t>
      </w:r>
      <w:proofErr w:type="spellStart"/>
      <w:r>
        <w:t>severo</w:t>
      </w:r>
      <w:proofErr w:type="spellEnd"/>
      <w:r>
        <w:t xml:space="preserve">-západu jihozápadní hranicí nově vytvořené p. č. 544/2, která je zároveň severovýchodní hranicí p. č. 557/1, </w:t>
      </w:r>
    </w:p>
    <w:p w:rsidR="005D2FD0" w:rsidRDefault="007F7C4E" w:rsidP="004C30A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od </w:t>
      </w:r>
      <w:proofErr w:type="spellStart"/>
      <w:r>
        <w:t>severo</w:t>
      </w:r>
      <w:proofErr w:type="spellEnd"/>
      <w:r>
        <w:t>-východu k</w:t>
      </w:r>
      <w:r w:rsidR="00EB3DE0">
        <w:t xml:space="preserve"> </w:t>
      </w:r>
      <w:proofErr w:type="spellStart"/>
      <w:r w:rsidR="00EB3DE0">
        <w:t>jiho</w:t>
      </w:r>
      <w:proofErr w:type="spellEnd"/>
      <w:r w:rsidR="00EB3DE0">
        <w:t xml:space="preserve">-západu </w:t>
      </w:r>
      <w:proofErr w:type="spellStart"/>
      <w:r w:rsidR="00EB3DE0">
        <w:t>jiho</w:t>
      </w:r>
      <w:proofErr w:type="spellEnd"/>
      <w:r w:rsidR="00EB3DE0">
        <w:t xml:space="preserve">-východní hranicí nově vytvořené p. č. 336/5, která je zároveň </w:t>
      </w:r>
      <w:proofErr w:type="spellStart"/>
      <w:r w:rsidR="00EB3DE0">
        <w:t>severo</w:t>
      </w:r>
      <w:proofErr w:type="spellEnd"/>
      <w:r w:rsidR="00EB3DE0">
        <w:t xml:space="preserve">-západní hranicí stávající p. č. 557/1, </w:t>
      </w:r>
    </w:p>
    <w:p w:rsidR="005D2FD0" w:rsidRDefault="007F7C4E" w:rsidP="004C30A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od </w:t>
      </w:r>
      <w:proofErr w:type="spellStart"/>
      <w:r>
        <w:t>jiho</w:t>
      </w:r>
      <w:proofErr w:type="spellEnd"/>
      <w:r>
        <w:t>-východu k </w:t>
      </w:r>
      <w:proofErr w:type="spellStart"/>
      <w:r w:rsidR="00EB3DE0">
        <w:t>severo</w:t>
      </w:r>
      <w:proofErr w:type="spellEnd"/>
      <w:r w:rsidR="00EB3DE0">
        <w:t xml:space="preserve">-západu severovýchodní hranicí p. č. 336/1, která je zároveň tvořena jihozápadními hranicemi nově vytvořených pozemků </w:t>
      </w:r>
      <w:r w:rsidR="005D2FD0">
        <w:t xml:space="preserve">p. č. </w:t>
      </w:r>
      <w:r w:rsidR="00EB3DE0">
        <w:t xml:space="preserve">336/5, </w:t>
      </w:r>
      <w:r w:rsidR="005D2FD0">
        <w:t xml:space="preserve">p. č. </w:t>
      </w:r>
      <w:r w:rsidR="00EB3DE0">
        <w:t xml:space="preserve">336/6 a </w:t>
      </w:r>
      <w:r w:rsidR="005D2FD0">
        <w:t xml:space="preserve">p. č. </w:t>
      </w:r>
      <w:r w:rsidR="00EB3DE0">
        <w:t xml:space="preserve">336/4, </w:t>
      </w:r>
    </w:p>
    <w:p w:rsidR="005D2FD0" w:rsidRDefault="007F7C4E" w:rsidP="004C30A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od </w:t>
      </w:r>
      <w:proofErr w:type="spellStart"/>
      <w:r>
        <w:t>jiho</w:t>
      </w:r>
      <w:proofErr w:type="spellEnd"/>
      <w:r>
        <w:t>-západu k </w:t>
      </w:r>
      <w:proofErr w:type="spellStart"/>
      <w:r w:rsidR="00EB3DE0">
        <w:t>severo</w:t>
      </w:r>
      <w:proofErr w:type="spellEnd"/>
      <w:r w:rsidR="00EB3DE0">
        <w:t xml:space="preserve">-východu jihovýchodní hranicí p. č. 560/1, která je zároveň severozápadní hranicí nově vytvořené p. č. 336/4, </w:t>
      </w:r>
    </w:p>
    <w:p w:rsidR="005D2FD0" w:rsidRDefault="00EB3DE0" w:rsidP="004C30A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od jihu k  severu východní hranicí p. č. 560/1, kte</w:t>
      </w:r>
      <w:r w:rsidR="005D2FD0">
        <w:t xml:space="preserve">rá je zároveň západní hranicí </w:t>
      </w:r>
      <w:r>
        <w:t xml:space="preserve">p. č. 544/1, </w:t>
      </w:r>
    </w:p>
    <w:p w:rsidR="00D603D0" w:rsidRDefault="001527EB" w:rsidP="004C30A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od </w:t>
      </w:r>
      <w:proofErr w:type="spellStart"/>
      <w:r>
        <w:t>jiho</w:t>
      </w:r>
      <w:proofErr w:type="spellEnd"/>
      <w:r>
        <w:t>-východu k </w:t>
      </w:r>
      <w:proofErr w:type="spellStart"/>
      <w:r w:rsidR="00EB3DE0">
        <w:t>severo</w:t>
      </w:r>
      <w:proofErr w:type="spellEnd"/>
      <w:r w:rsidR="00EB3DE0">
        <w:t xml:space="preserve">-západu jihozápadní hranicí p. č. 258/27, která je </w:t>
      </w:r>
      <w:r w:rsidR="005D2FD0">
        <w:t xml:space="preserve">zároveň severovýchodní hranicí </w:t>
      </w:r>
      <w:r w:rsidR="00EB3DE0">
        <w:t xml:space="preserve">p. č. 560/1. </w:t>
      </w:r>
    </w:p>
    <w:p w:rsidR="005D2FD0" w:rsidRDefault="005D2FD0" w:rsidP="005D2FD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>
        <w:t xml:space="preserve">Na základě této </w:t>
      </w:r>
      <w:r w:rsidR="001140B6">
        <w:t>D</w:t>
      </w:r>
      <w:r>
        <w:t xml:space="preserve">ohody se stanou součástí katastrálního území Katusice, </w:t>
      </w:r>
      <w:r w:rsidR="00830EA6">
        <w:t xml:space="preserve">obec Katusice, </w:t>
      </w:r>
      <w:r>
        <w:t xml:space="preserve">tyto nemovitosti, které jsou dosud zapsány v katastru nemovitostí vedeném Katastrálním úřadem pro Středočeský kraj, Katastrální pracoviště Mladá Boleslav, pro </w:t>
      </w:r>
      <w:r w:rsidR="00830EA6">
        <w:t>katastrální území Sudoměř, obec Sudoměř</w:t>
      </w:r>
      <w:r>
        <w:t>:</w:t>
      </w:r>
    </w:p>
    <w:p w:rsidR="005D2FD0" w:rsidRPr="00F1352C" w:rsidRDefault="005D2FD0" w:rsidP="005D2FD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1352C">
        <w:t>….</w:t>
      </w:r>
    </w:p>
    <w:p w:rsidR="00EB3DE0" w:rsidRPr="00F1352C" w:rsidRDefault="005D2FD0" w:rsidP="005D2FD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F1352C">
        <w:t>VYPSAT</w:t>
      </w:r>
      <w:r w:rsidR="00EB3DE0" w:rsidRPr="00F1352C">
        <w:t xml:space="preserve"> </w:t>
      </w:r>
    </w:p>
    <w:p w:rsidR="00EB3DE0" w:rsidRDefault="00CC05B3" w:rsidP="00A93120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>
        <w:t>Strany D</w:t>
      </w:r>
      <w:r w:rsidR="00A93120">
        <w:t xml:space="preserve">ohody výslovně prohlašují, že uzavření této Dohody je ve veřejném zájmu a je vedeno veřejně prospěšnými důvody. </w:t>
      </w:r>
      <w:r w:rsidR="007D772B">
        <w:t>D</w:t>
      </w:r>
      <w:r w:rsidR="00A93120">
        <w:t xml:space="preserve">eklarují, že </w:t>
      </w:r>
      <w:r w:rsidR="00943AE9">
        <w:t xml:space="preserve">obsah Dohody </w:t>
      </w:r>
      <w:r w:rsidR="00A93120">
        <w:t xml:space="preserve">respektuje veškeré aspekty, ke kterým by bylo přihlédnuto i v případném rozhodnutí Ministerstvem vnitra ČR podle </w:t>
      </w:r>
      <w:proofErr w:type="spellStart"/>
      <w:r w:rsidR="00A93120">
        <w:t>ust</w:t>
      </w:r>
      <w:proofErr w:type="spellEnd"/>
      <w:r w:rsidR="00A93120">
        <w:t xml:space="preserve">. § 26a zák. o obcích, tedy zejména k historickým hranicím a současným územním vazbám dotčených obcí, k vlastnictví pozemků a </w:t>
      </w:r>
      <w:r w:rsidR="007D772B">
        <w:t>staveb, k výsledkům místní</w:t>
      </w:r>
      <w:r w:rsidR="00A93120">
        <w:t>h</w:t>
      </w:r>
      <w:r w:rsidR="007D772B">
        <w:t>o</w:t>
      </w:r>
      <w:r w:rsidR="00A93120">
        <w:t xml:space="preserve"> referend</w:t>
      </w:r>
      <w:r w:rsidR="007D772B">
        <w:t>a</w:t>
      </w:r>
      <w:r w:rsidR="00A93120">
        <w:t xml:space="preserve"> a k průběhu dosavadních jednání dotčených obcí.</w:t>
      </w:r>
    </w:p>
    <w:p w:rsidR="00A93120" w:rsidRDefault="00A93120" w:rsidP="00A93120">
      <w:pPr>
        <w:widowControl w:val="0"/>
        <w:autoSpaceDE w:val="0"/>
        <w:autoSpaceDN w:val="0"/>
        <w:adjustRightInd w:val="0"/>
        <w:ind w:left="720"/>
        <w:jc w:val="both"/>
      </w:pPr>
    </w:p>
    <w:p w:rsidR="005D2FD0" w:rsidRDefault="005D2FD0">
      <w:pPr>
        <w:widowControl w:val="0"/>
        <w:autoSpaceDE w:val="0"/>
        <w:autoSpaceDN w:val="0"/>
        <w:adjustRightInd w:val="0"/>
        <w:jc w:val="both"/>
      </w:pPr>
    </w:p>
    <w:p w:rsidR="005D2FD0" w:rsidRPr="004D538D" w:rsidRDefault="005D2FD0" w:rsidP="005D2FD0">
      <w:pPr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Doložka o splnění podmínek pro uzavření smlouvy</w:t>
      </w:r>
    </w:p>
    <w:p w:rsidR="005D2FD0" w:rsidRPr="00180480" w:rsidRDefault="005D2FD0" w:rsidP="005D2FD0">
      <w:pPr>
        <w:numPr>
          <w:ilvl w:val="1"/>
          <w:numId w:val="4"/>
        </w:numPr>
        <w:ind w:left="426" w:hanging="426"/>
        <w:jc w:val="both"/>
      </w:pPr>
      <w:r>
        <w:t>Tato Dohoda byla schválena zastupitelstvem O</w:t>
      </w:r>
      <w:r w:rsidRPr="004D538D">
        <w:t xml:space="preserve">bce </w:t>
      </w:r>
      <w:r>
        <w:t xml:space="preserve">Katusice </w:t>
      </w:r>
      <w:r w:rsidRPr="004D538D">
        <w:t xml:space="preserve">ve smyslu </w:t>
      </w:r>
      <w:proofErr w:type="spellStart"/>
      <w:r w:rsidRPr="004D538D">
        <w:t>ust</w:t>
      </w:r>
      <w:proofErr w:type="spellEnd"/>
      <w:r w:rsidRPr="004D538D">
        <w:t>. § 85 odst. 1 písm. a) zákona č. 128/2000 Sb., o obcích, ve znění pozdějších předpisů,</w:t>
      </w:r>
      <w:r>
        <w:t xml:space="preserve"> na svém zasedání dne …</w:t>
      </w:r>
      <w:proofErr w:type="gramStart"/>
      <w:r>
        <w:t xml:space="preserve">….. </w:t>
      </w:r>
      <w:r w:rsidRPr="00F1352C">
        <w:t>usnesením</w:t>
      </w:r>
      <w:proofErr w:type="gramEnd"/>
      <w:r w:rsidRPr="00F1352C">
        <w:t xml:space="preserve"> č.</w:t>
      </w:r>
      <w:r>
        <w:t xml:space="preserve"> ….</w:t>
      </w:r>
    </w:p>
    <w:p w:rsidR="005D2FD0" w:rsidRPr="001140B6" w:rsidRDefault="005D2FD0" w:rsidP="005D2FD0">
      <w:pPr>
        <w:numPr>
          <w:ilvl w:val="1"/>
          <w:numId w:val="4"/>
        </w:numPr>
        <w:ind w:left="426" w:hanging="426"/>
        <w:jc w:val="both"/>
      </w:pPr>
      <w:r>
        <w:t>Tato Dohoda byla schválena zastupitelstvem O</w:t>
      </w:r>
      <w:r w:rsidRPr="004D538D">
        <w:t xml:space="preserve">bce </w:t>
      </w:r>
      <w:r>
        <w:t xml:space="preserve">Sudoměř </w:t>
      </w:r>
      <w:r w:rsidRPr="004D538D">
        <w:t xml:space="preserve">ve smyslu </w:t>
      </w:r>
      <w:proofErr w:type="spellStart"/>
      <w:r w:rsidRPr="004D538D">
        <w:t>ust</w:t>
      </w:r>
      <w:proofErr w:type="spellEnd"/>
      <w:r w:rsidRPr="004D538D">
        <w:t>. § 85 odst. 1 písm. a) zákona č. 128/2000 Sb., o obcích, ve znění pozdějších předpisů,</w:t>
      </w:r>
      <w:r>
        <w:t xml:space="preserve"> na svém zasedání dne </w:t>
      </w:r>
      <w:bookmarkStart w:id="0" w:name="_GoBack"/>
      <w:bookmarkEnd w:id="0"/>
      <w:r w:rsidRPr="00F1352C">
        <w:t>…</w:t>
      </w:r>
      <w:proofErr w:type="gramStart"/>
      <w:r w:rsidRPr="00F1352C">
        <w:t>….. usnesením</w:t>
      </w:r>
      <w:proofErr w:type="gramEnd"/>
      <w:r w:rsidRPr="00F1352C">
        <w:t xml:space="preserve"> č.</w:t>
      </w:r>
      <w:r>
        <w:t xml:space="preserve"> ….</w:t>
      </w:r>
    </w:p>
    <w:p w:rsidR="001140B6" w:rsidRDefault="001140B6" w:rsidP="001140B6">
      <w:pPr>
        <w:jc w:val="both"/>
      </w:pPr>
    </w:p>
    <w:p w:rsidR="001140B6" w:rsidRDefault="001140B6" w:rsidP="001140B6">
      <w:pPr>
        <w:jc w:val="both"/>
      </w:pPr>
    </w:p>
    <w:p w:rsidR="001140B6" w:rsidRPr="00943AE9" w:rsidRDefault="001140B6" w:rsidP="001140B6">
      <w:pPr>
        <w:numPr>
          <w:ilvl w:val="0"/>
          <w:numId w:val="4"/>
        </w:numPr>
        <w:ind w:left="426" w:hanging="426"/>
        <w:jc w:val="both"/>
        <w:rPr>
          <w:b/>
        </w:rPr>
      </w:pPr>
      <w:r w:rsidRPr="00943AE9">
        <w:rPr>
          <w:b/>
        </w:rPr>
        <w:t>Řízení před katastrálním úřadem</w:t>
      </w:r>
    </w:p>
    <w:p w:rsidR="00434C12" w:rsidRDefault="001140B6" w:rsidP="00434C12">
      <w:pPr>
        <w:numPr>
          <w:ilvl w:val="1"/>
          <w:numId w:val="4"/>
        </w:numPr>
        <w:ind w:left="426" w:hanging="426"/>
        <w:jc w:val="both"/>
      </w:pPr>
      <w:r w:rsidRPr="00943AE9">
        <w:t xml:space="preserve">Tato </w:t>
      </w:r>
      <w:r w:rsidR="00943AE9" w:rsidRPr="00943AE9">
        <w:t>D</w:t>
      </w:r>
      <w:r w:rsidRPr="00943AE9">
        <w:t xml:space="preserve">ohoda bude předložena </w:t>
      </w:r>
      <w:r w:rsidR="005958B2">
        <w:t xml:space="preserve">vlastníkům dotčených nemovitostí k jejich vyjádření a dále </w:t>
      </w:r>
      <w:r w:rsidRPr="00943AE9">
        <w:t>Katastrálnímu úřadu pro Středočeský kraj, Katastrálnímu pracovišti Mladá Boleslav</w:t>
      </w:r>
      <w:r w:rsidR="00A21C58" w:rsidRPr="00943AE9">
        <w:t xml:space="preserve">, spolu s žádostí o vydání stanoviska ke změně katastrální a obecní hranice mezi </w:t>
      </w:r>
      <w:r w:rsidR="00A93120" w:rsidRPr="00943AE9">
        <w:t>katastrálním územím Katusice, obce Katusice a katastrálním územím Sudoměř, obce Sudoměř.</w:t>
      </w:r>
      <w:r w:rsidR="00943AE9" w:rsidRPr="00943AE9">
        <w:t xml:space="preserve"> Takové stanovisko pak bude přílohou k podání návrhu na zahájení řízení o změně hranice katastrálního území podle </w:t>
      </w:r>
      <w:proofErr w:type="spellStart"/>
      <w:r w:rsidR="00943AE9" w:rsidRPr="00943AE9">
        <w:t>ust</w:t>
      </w:r>
      <w:proofErr w:type="spellEnd"/>
      <w:r w:rsidR="00943AE9" w:rsidRPr="00943AE9">
        <w:t>. § 5 odst. 1 písm. e) zákona č. 359/1992 Sb., o zeměměřických a katastrálních orgánech, ve znění pozdějších předpisů.</w:t>
      </w:r>
    </w:p>
    <w:p w:rsidR="00434C12" w:rsidRDefault="00434C12" w:rsidP="00434C12">
      <w:pPr>
        <w:numPr>
          <w:ilvl w:val="1"/>
          <w:numId w:val="4"/>
        </w:numPr>
        <w:ind w:left="426" w:hanging="426"/>
        <w:jc w:val="both"/>
      </w:pPr>
      <w:r>
        <w:t>Strany Dohody</w:t>
      </w:r>
      <w:r w:rsidRPr="000853B3">
        <w:t xml:space="preserve"> se zavazují poskytnout si vzájemnou součinnost k případnému od</w:t>
      </w:r>
      <w:r>
        <w:t>stranění nedostatků této Dohody</w:t>
      </w:r>
      <w:r w:rsidRPr="000853B3">
        <w:t xml:space="preserve">, popř. návrhu </w:t>
      </w:r>
      <w:r w:rsidRPr="00943AE9">
        <w:t xml:space="preserve">na zahájení řízení o změně hranice katastrálního území </w:t>
      </w:r>
      <w:r>
        <w:t>podaného dle této Dohody</w:t>
      </w:r>
      <w:r w:rsidRPr="000853B3">
        <w:t xml:space="preserve">, tak, aby </w:t>
      </w:r>
      <w:r w:rsidR="00C60B79">
        <w:t xml:space="preserve">změna hranice </w:t>
      </w:r>
      <w:r>
        <w:t xml:space="preserve">dle obsahu této Dohody </w:t>
      </w:r>
      <w:r w:rsidR="00C60B79">
        <w:t>mohla být zapsána</w:t>
      </w:r>
      <w:r w:rsidRPr="000853B3">
        <w:t xml:space="preserve"> co nejdříve. Pro případ, že příslušný katastrální úřad řízení </w:t>
      </w:r>
      <w:r w:rsidRPr="00943AE9">
        <w:t xml:space="preserve">o změně hranice katastrálního území </w:t>
      </w:r>
      <w:r>
        <w:t xml:space="preserve">přeruší, zavazují se </w:t>
      </w:r>
      <w:r w:rsidRPr="000853B3">
        <w:t xml:space="preserve">strany </w:t>
      </w:r>
      <w:r>
        <w:t xml:space="preserve">Dohody </w:t>
      </w:r>
      <w:r w:rsidRPr="000853B3">
        <w:t>ve vzájemné spolupráci odstranit překážku řízení v souladu s právním názorem katastrálního úřadu vysloveným v rozhodnutí. Pokud by přís</w:t>
      </w:r>
      <w:r>
        <w:t>lušný katastrální úřad řízení o</w:t>
      </w:r>
      <w:r w:rsidRPr="00943AE9">
        <w:t xml:space="preserve"> změně hranice katastrálního území </w:t>
      </w:r>
      <w:r w:rsidRPr="000853B3">
        <w:t>zastavil</w:t>
      </w:r>
      <w:r>
        <w:t xml:space="preserve"> či změnu hranic nepovolil, zavazují se</w:t>
      </w:r>
      <w:r w:rsidRPr="000853B3">
        <w:t xml:space="preserve"> strany </w:t>
      </w:r>
      <w:r>
        <w:t xml:space="preserve">Dohody </w:t>
      </w:r>
      <w:r w:rsidRPr="000853B3">
        <w:t>ve vzájemné součinnosti odstranit důvod takového rozhodnutí (vadu vytýkanou katastrálním úřadem) a podat nový návrh na</w:t>
      </w:r>
      <w:r w:rsidRPr="00434C12">
        <w:t xml:space="preserve"> </w:t>
      </w:r>
      <w:r>
        <w:t>změnu</w:t>
      </w:r>
      <w:r w:rsidRPr="00943AE9">
        <w:t xml:space="preserve"> hranice katastrálního území</w:t>
      </w:r>
      <w:r w:rsidRPr="000853B3">
        <w:t>. Bude-li se vada týkat jednotlivých ustanovení t</w:t>
      </w:r>
      <w:r>
        <w:t xml:space="preserve">éto Dohody, zavazují se </w:t>
      </w:r>
      <w:r w:rsidRPr="000853B3">
        <w:t>strany</w:t>
      </w:r>
      <w:r>
        <w:t xml:space="preserve"> Dohody</w:t>
      </w:r>
      <w:r w:rsidRPr="000853B3">
        <w:t xml:space="preserve"> písemnou dohodou vadná ustanovení nahradit ustanoveními novými při respektování právního názoru katastrálního úř</w:t>
      </w:r>
      <w:r>
        <w:t>adu a smyslu a cílů této Dohody</w:t>
      </w:r>
      <w:r w:rsidRPr="000853B3">
        <w:t>.</w:t>
      </w:r>
    </w:p>
    <w:p w:rsidR="00434C12" w:rsidRDefault="00434C12" w:rsidP="00943AE9">
      <w:pPr>
        <w:numPr>
          <w:ilvl w:val="1"/>
          <w:numId w:val="4"/>
        </w:numPr>
        <w:ind w:left="426" w:hanging="426"/>
        <w:jc w:val="both"/>
      </w:pPr>
      <w:r w:rsidRPr="000853B3">
        <w:t xml:space="preserve">Pokud by byl příslušným katastrálním úřadem návrh </w:t>
      </w:r>
      <w:r>
        <w:t>na změnu</w:t>
      </w:r>
      <w:r w:rsidRPr="00943AE9">
        <w:t xml:space="preserve"> hranice katastrálního území </w:t>
      </w:r>
      <w:r w:rsidRPr="000853B3">
        <w:t xml:space="preserve">pravomocně zamítnut nebo řízení o něm pravomocně zastaveno, a nebylo-li by možno postupovat podle předchozího ujednání, zúčastnění prohlašují, že jsou nadále vázáni svými projevy </w:t>
      </w:r>
      <w:r>
        <w:t>uvedenými v této Dohod</w:t>
      </w:r>
      <w:r w:rsidRPr="000853B3">
        <w:t>ě, a zavazují se pro tento případ ve vzájemné součinnosti uzavřít do 14 dnů od doručení pravomocného rozhodnutí příslušného katastrálního úřadu novou kupní smlouvu v podstatn</w:t>
      </w:r>
      <w:r>
        <w:t>ých bodech shodnou s touto Dohod</w:t>
      </w:r>
      <w:r w:rsidRPr="000853B3">
        <w:t>ou a zároveň splňující podmínky nebo požadavky příslušného katastrálního úřadu pro povole</w:t>
      </w:r>
      <w:r>
        <w:t>ní změny</w:t>
      </w:r>
      <w:r w:rsidRPr="00943AE9">
        <w:t xml:space="preserve"> hranice katastrálního území</w:t>
      </w:r>
      <w:r>
        <w:t>, případně tuto Dohodu či návrh na změnu</w:t>
      </w:r>
      <w:r w:rsidRPr="00943AE9">
        <w:t xml:space="preserve"> hranice katastrálního území </w:t>
      </w:r>
      <w:r w:rsidRPr="000853B3">
        <w:t>náležitě doplnit dle pokynu příslušného katastrálního úřadu, a to nejpozději do 14 dnů od jeho doručení.</w:t>
      </w:r>
      <w:r>
        <w:t xml:space="preserve"> Náklady na přepracování Dohod</w:t>
      </w:r>
      <w:r w:rsidRPr="000853B3">
        <w:t>y a pop</w:t>
      </w:r>
      <w:r>
        <w:t xml:space="preserve">latky spojené s dalším řízením </w:t>
      </w:r>
      <w:r w:rsidRPr="00943AE9">
        <w:t xml:space="preserve">o změně hranice katastrálního území </w:t>
      </w:r>
      <w:r w:rsidRPr="000853B3">
        <w:t xml:space="preserve">ponese ten, kdo zapříčinil zamítnutí původního návrhu, respektive zastavení řízení. Pokud by </w:t>
      </w:r>
      <w:r>
        <w:t>návrh na změnu</w:t>
      </w:r>
      <w:r w:rsidRPr="00943AE9">
        <w:t xml:space="preserve"> hranice katastrálního území </w:t>
      </w:r>
      <w:r w:rsidRPr="000853B3">
        <w:t>byl i poté příslušným katastrálním úřadem pravomocně</w:t>
      </w:r>
      <w:r>
        <w:t xml:space="preserve"> zamítnut, je každá ze stran Dohody oprávněna od této Dohody </w:t>
      </w:r>
      <w:r w:rsidRPr="000853B3">
        <w:t>pí</w:t>
      </w:r>
      <w:r w:rsidR="00C60B79">
        <w:t>semně odstoupit.</w:t>
      </w:r>
    </w:p>
    <w:p w:rsidR="006955BE" w:rsidRDefault="006955BE">
      <w:pPr>
        <w:widowControl w:val="0"/>
        <w:autoSpaceDE w:val="0"/>
        <w:autoSpaceDN w:val="0"/>
        <w:adjustRightInd w:val="0"/>
        <w:jc w:val="center"/>
      </w:pPr>
    </w:p>
    <w:p w:rsidR="00943AE9" w:rsidRDefault="00943AE9">
      <w:pPr>
        <w:widowControl w:val="0"/>
        <w:autoSpaceDE w:val="0"/>
        <w:autoSpaceDN w:val="0"/>
        <w:adjustRightInd w:val="0"/>
        <w:jc w:val="center"/>
      </w:pPr>
    </w:p>
    <w:p w:rsidR="00943AE9" w:rsidRDefault="00943AE9" w:rsidP="00943AE9">
      <w:pPr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Ostatní ujednání</w:t>
      </w:r>
    </w:p>
    <w:p w:rsidR="00EB3DE0" w:rsidRDefault="00CC05B3" w:rsidP="00943AE9">
      <w:pPr>
        <w:numPr>
          <w:ilvl w:val="1"/>
          <w:numId w:val="4"/>
        </w:numPr>
        <w:ind w:left="426" w:hanging="426"/>
        <w:jc w:val="both"/>
      </w:pPr>
      <w:r>
        <w:lastRenderedPageBreak/>
        <w:t>Strany D</w:t>
      </w:r>
      <w:r w:rsidR="00943AE9">
        <w:t>ohody</w:t>
      </w:r>
      <w:r w:rsidR="00EB3DE0" w:rsidRPr="00943AE9">
        <w:t xml:space="preserve"> se zavazují, že ve lhůtě </w:t>
      </w:r>
      <w:r w:rsidR="00943AE9">
        <w:t xml:space="preserve">do </w:t>
      </w:r>
      <w:r w:rsidR="00EB3DE0" w:rsidRPr="00943AE9">
        <w:t>šest</w:t>
      </w:r>
      <w:r w:rsidR="00943AE9">
        <w:t>i</w:t>
      </w:r>
      <w:r w:rsidR="00EB3DE0" w:rsidRPr="00943AE9">
        <w:t xml:space="preserve"> měsíců od právní moci rozhodnutí o rozdělení katastrálního území mezi sebou vypořádají příjmy z daní z nem</w:t>
      </w:r>
      <w:r w:rsidR="00943AE9">
        <w:t xml:space="preserve">ovitostí, přičemž se zavazují, </w:t>
      </w:r>
      <w:r w:rsidR="00EB3DE0" w:rsidRPr="00943AE9">
        <w:t>že ani jedna ze stran se nebude odvolávat na promlčení a zavazují se, že základem pro finanční vyro</w:t>
      </w:r>
      <w:r w:rsidR="00943AE9">
        <w:t xml:space="preserve">vnání bude výše daně stanovená </w:t>
      </w:r>
      <w:r w:rsidR="00EB3DE0" w:rsidRPr="00943AE9">
        <w:t>finančním úřadem dle plošné výměry nově vzniklých katastrů.</w:t>
      </w:r>
    </w:p>
    <w:p w:rsidR="00C60B79" w:rsidRPr="00943AE9" w:rsidRDefault="00C60B79" w:rsidP="00C60B79">
      <w:pPr>
        <w:ind w:left="426"/>
        <w:jc w:val="both"/>
      </w:pPr>
    </w:p>
    <w:p w:rsidR="00943AE9" w:rsidRDefault="00943AE9">
      <w:pPr>
        <w:widowControl w:val="0"/>
        <w:autoSpaceDE w:val="0"/>
        <w:autoSpaceDN w:val="0"/>
        <w:adjustRightInd w:val="0"/>
        <w:jc w:val="both"/>
      </w:pPr>
    </w:p>
    <w:p w:rsidR="00943AE9" w:rsidRDefault="00943AE9" w:rsidP="00943AE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943AE9">
        <w:rPr>
          <w:b/>
        </w:rPr>
        <w:t>Závěrečná ustanovení</w:t>
      </w:r>
    </w:p>
    <w:p w:rsidR="00943AE9" w:rsidRDefault="00CC05B3" w:rsidP="00943AE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>
        <w:t>Tato D</w:t>
      </w:r>
      <w:r w:rsidR="00E55389" w:rsidRPr="00943AE9">
        <w:t>ohoda nahrazuje veškerá předchozí ujednání stran</w:t>
      </w:r>
      <w:r w:rsidR="00C60B79">
        <w:t xml:space="preserve"> Dohody</w:t>
      </w:r>
      <w:r w:rsidR="00E55389" w:rsidRPr="00943AE9">
        <w:t>.</w:t>
      </w:r>
    </w:p>
    <w:p w:rsidR="00943AE9" w:rsidRPr="001527EB" w:rsidRDefault="00CC05B3" w:rsidP="00CC05B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 w:rsidRPr="001527EB">
        <w:rPr>
          <w:snapToGrid w:val="0"/>
        </w:rPr>
        <w:t>Strany Dohody výslovně prohlašují, že Dohoda</w:t>
      </w:r>
      <w:r w:rsidR="001140B6" w:rsidRPr="001527EB">
        <w:rPr>
          <w:snapToGrid w:val="0"/>
        </w:rPr>
        <w:t xml:space="preserve"> obsahuje ujednání o všech náležitostech, které</w:t>
      </w:r>
      <w:r w:rsidRPr="001527EB">
        <w:rPr>
          <w:snapToGrid w:val="0"/>
        </w:rPr>
        <w:t xml:space="preserve"> strany měly a chtěly v Dohodě</w:t>
      </w:r>
      <w:r w:rsidR="001140B6" w:rsidRPr="001527EB">
        <w:rPr>
          <w:snapToGrid w:val="0"/>
        </w:rPr>
        <w:t xml:space="preserve"> ujednat a </w:t>
      </w:r>
      <w:r w:rsidR="00C60B79">
        <w:rPr>
          <w:snapToGrid w:val="0"/>
        </w:rPr>
        <w:t xml:space="preserve">že </w:t>
      </w:r>
      <w:r w:rsidR="001140B6" w:rsidRPr="001527EB">
        <w:rPr>
          <w:snapToGrid w:val="0"/>
        </w:rPr>
        <w:t>strany dospěly ke shodě ohledně všech náležitostí, které si sta</w:t>
      </w:r>
      <w:r w:rsidRPr="001527EB">
        <w:rPr>
          <w:snapToGrid w:val="0"/>
        </w:rPr>
        <w:t>novily jako předpoklady uzavření této Dohody</w:t>
      </w:r>
      <w:r w:rsidR="001140B6" w:rsidRPr="001527EB">
        <w:rPr>
          <w:snapToGrid w:val="0"/>
        </w:rPr>
        <w:t xml:space="preserve"> a že si vzájemně sdělily všechny skutkové a právní okolnosti, o n</w:t>
      </w:r>
      <w:r w:rsidRPr="001527EB">
        <w:rPr>
          <w:snapToGrid w:val="0"/>
        </w:rPr>
        <w:t>ichž k datu podpisu této Dohody</w:t>
      </w:r>
      <w:r w:rsidR="001140B6" w:rsidRPr="001527EB">
        <w:rPr>
          <w:snapToGrid w:val="0"/>
        </w:rPr>
        <w:t xml:space="preserve"> věděly nebo vědět musely, a které jsou relevantní v</w:t>
      </w:r>
      <w:r w:rsidRPr="001527EB">
        <w:rPr>
          <w:snapToGrid w:val="0"/>
        </w:rPr>
        <w:t>e vztahu k uzavření této Dohody</w:t>
      </w:r>
      <w:r w:rsidR="001140B6" w:rsidRPr="001527EB">
        <w:rPr>
          <w:snapToGrid w:val="0"/>
        </w:rPr>
        <w:tab/>
      </w:r>
    </w:p>
    <w:p w:rsidR="00943AE9" w:rsidRPr="001527EB" w:rsidRDefault="001140B6" w:rsidP="00943AE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 w:rsidRPr="001527EB">
        <w:t>Ta</w:t>
      </w:r>
      <w:r w:rsidR="00CC05B3" w:rsidRPr="001527EB">
        <w:t>to Dohoda</w:t>
      </w:r>
      <w:r w:rsidRPr="001527EB">
        <w:t xml:space="preserve"> se řídí právním řádem České republiky. Práva a </w:t>
      </w:r>
      <w:r w:rsidR="00CC05B3" w:rsidRPr="001527EB">
        <w:t>povinnosti založené touto Dohod</w:t>
      </w:r>
      <w:r w:rsidRPr="001527EB">
        <w:t>ou se ří</w:t>
      </w:r>
      <w:r w:rsidR="00CC05B3" w:rsidRPr="001527EB">
        <w:t>dí především ujednáním stran v této Dohodě</w:t>
      </w:r>
      <w:r w:rsidRPr="001527EB">
        <w:t xml:space="preserve">, které mají přednost před dispozitivními ustanoveními občan. </w:t>
      </w:r>
      <w:proofErr w:type="gramStart"/>
      <w:r w:rsidRPr="001527EB">
        <w:t>zák.</w:t>
      </w:r>
      <w:proofErr w:type="gramEnd"/>
      <w:r w:rsidRPr="001527EB">
        <w:t xml:space="preserve"> Práva a povinnosti, které nejsou touto</w:t>
      </w:r>
      <w:r w:rsidR="00CC05B3" w:rsidRPr="001527EB">
        <w:t xml:space="preserve"> Dohod</w:t>
      </w:r>
      <w:r w:rsidRPr="001527EB">
        <w:t xml:space="preserve">ou výslovně upraveny, se řídí obecně platnými českými právními předpisy. </w:t>
      </w:r>
    </w:p>
    <w:p w:rsidR="00943AE9" w:rsidRPr="001527EB" w:rsidRDefault="001140B6" w:rsidP="00943AE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 w:rsidRPr="001527EB">
        <w:rPr>
          <w:snapToGrid w:val="0"/>
        </w:rPr>
        <w:t xml:space="preserve">Změny nebo dodatky této </w:t>
      </w:r>
      <w:r w:rsidR="00CC05B3" w:rsidRPr="001527EB">
        <w:rPr>
          <w:snapToGrid w:val="0"/>
        </w:rPr>
        <w:t>D</w:t>
      </w:r>
      <w:r w:rsidRPr="001527EB">
        <w:rPr>
          <w:snapToGrid w:val="0"/>
        </w:rPr>
        <w:t>ohody lze provádět pouze formou písemných dodatků odsouhlasených a podepsaných všemi zúčastněnými os</w:t>
      </w:r>
      <w:r w:rsidR="00CC05B3" w:rsidRPr="001527EB">
        <w:rPr>
          <w:snapToGrid w:val="0"/>
        </w:rPr>
        <w:t>obami na téže listině. Strany Dohody</w:t>
      </w:r>
      <w:r w:rsidRPr="001527EB">
        <w:rPr>
          <w:snapToGrid w:val="0"/>
        </w:rPr>
        <w:t xml:space="preserve"> tímto v souladu s </w:t>
      </w:r>
      <w:proofErr w:type="spellStart"/>
      <w:r w:rsidRPr="001527EB">
        <w:rPr>
          <w:snapToGrid w:val="0"/>
        </w:rPr>
        <w:t>ust</w:t>
      </w:r>
      <w:proofErr w:type="spellEnd"/>
      <w:r w:rsidRPr="001527EB">
        <w:rPr>
          <w:snapToGrid w:val="0"/>
        </w:rPr>
        <w:t>. § 564 o</w:t>
      </w:r>
      <w:r w:rsidR="00CC05B3" w:rsidRPr="001527EB">
        <w:rPr>
          <w:snapToGrid w:val="0"/>
        </w:rPr>
        <w:t xml:space="preserve">bčan. </w:t>
      </w:r>
      <w:proofErr w:type="gramStart"/>
      <w:r w:rsidR="00CC05B3" w:rsidRPr="001527EB">
        <w:rPr>
          <w:snapToGrid w:val="0"/>
        </w:rPr>
        <w:t>zák.</w:t>
      </w:r>
      <w:proofErr w:type="gramEnd"/>
      <w:r w:rsidR="00CC05B3" w:rsidRPr="001527EB">
        <w:rPr>
          <w:snapToGrid w:val="0"/>
        </w:rPr>
        <w:t xml:space="preserve"> vylučují změnu této D</w:t>
      </w:r>
      <w:r w:rsidRPr="001527EB">
        <w:rPr>
          <w:snapToGrid w:val="0"/>
        </w:rPr>
        <w:t>ohody v jiné než písemné formě a v této s</w:t>
      </w:r>
      <w:r w:rsidR="00CC05B3" w:rsidRPr="001527EB">
        <w:rPr>
          <w:snapToGrid w:val="0"/>
        </w:rPr>
        <w:t>ouvislosti ujednávají, že tuto D</w:t>
      </w:r>
      <w:r w:rsidRPr="001527EB">
        <w:rPr>
          <w:snapToGrid w:val="0"/>
        </w:rPr>
        <w:t>ohodu nelze měnit elektronickou formou ani jakýmkoliv jiným způsobem, než uzavřením písemného dodatku v listinné podobě s podpisy všech osob zúčastněných na této smlouvě na téže listině. Jakákoliv komunikace vedená v souvislosti s touto dohodou ústně či elektronicky není návrhem či nabídkou na změnu této dohody nebo uzavření jakék</w:t>
      </w:r>
      <w:r w:rsidR="00CC05B3" w:rsidRPr="001527EB">
        <w:rPr>
          <w:snapToGrid w:val="0"/>
        </w:rPr>
        <w:t>oliv jiného ujednání zúčastněných.</w:t>
      </w:r>
      <w:r w:rsidRPr="001527EB">
        <w:rPr>
          <w:snapToGrid w:val="0"/>
        </w:rPr>
        <w:t xml:space="preserve"> </w:t>
      </w:r>
    </w:p>
    <w:p w:rsidR="00943AE9" w:rsidRDefault="001140B6" w:rsidP="00943AE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 w:rsidRPr="001527EB">
        <w:t>V případě, že se kt</w:t>
      </w:r>
      <w:r w:rsidR="006459C5" w:rsidRPr="001527EB">
        <w:t>erékoliv ustanovení této Dohody</w:t>
      </w:r>
      <w:r w:rsidRPr="001527EB">
        <w:t xml:space="preserve"> stane neplatným, nevykonatelným či</w:t>
      </w:r>
      <w:r w:rsidRPr="00943AE9">
        <w:t xml:space="preserve"> neúčinným,</w:t>
      </w:r>
      <w:r w:rsidRPr="006459C5">
        <w:rPr>
          <w:iCs/>
        </w:rPr>
        <w:t xml:space="preserve"> např. v důsledku změny právních předpisů v České republice</w:t>
      </w:r>
      <w:r w:rsidRPr="00943AE9">
        <w:rPr>
          <w:iCs/>
        </w:rPr>
        <w:t>,</w:t>
      </w:r>
      <w:r w:rsidRPr="00943AE9">
        <w:t xml:space="preserve"> nebude mít tento stav vliv na platnost, účinnost či vykonatelnost ostatních ustanovení. Eventuální neplatnost či neúčinnost n</w:t>
      </w:r>
      <w:r w:rsidR="006459C5">
        <w:t>ěkterého ustanovení této Dohody</w:t>
      </w:r>
      <w:r w:rsidRPr="00943AE9">
        <w:t xml:space="preserve"> je třeba vykládat nebo přizpůsobit tak, aby se účelu zamýšleného neplatným či neúčinným ustanovením dosáhlo v co nejširší míře. Takové ustanovení bude</w:t>
      </w:r>
      <w:r w:rsidR="006459C5">
        <w:t xml:space="preserve"> v první řadě stranami Dohody</w:t>
      </w:r>
      <w:r w:rsidRPr="00943AE9">
        <w:t xml:space="preserve"> nahrazeno ustanovením novým, které bude svým smyslem neplatnému, neúčinnému či nevykonatelnému ustanovení co nejbližší, případně bude toto ustanovení nahrazeno odpovídajícím zákonným ustanovením.</w:t>
      </w:r>
      <w:r w:rsidRPr="00AB2698">
        <w:t xml:space="preserve"> </w:t>
      </w:r>
      <w:r w:rsidRPr="00943AE9">
        <w:t>V takové</w:t>
      </w:r>
      <w:r w:rsidR="006459C5">
        <w:t>m případě se strany této Dohody</w:t>
      </w:r>
      <w:r w:rsidRPr="00943AE9">
        <w:t xml:space="preserve"> zavazují uzavřít do 5 pracovních dnů od v</w:t>
      </w:r>
      <w:r w:rsidR="006459C5">
        <w:t>ýzvy druhé ze stran této Dohody</w:t>
      </w:r>
      <w:r w:rsidRPr="00943AE9">
        <w:t xml:space="preserve"> dodatek k této smlouvě nahrazující oddělitel</w:t>
      </w:r>
      <w:r w:rsidR="006459C5">
        <w:t>né ustanovení této Dohody</w:t>
      </w:r>
      <w:r w:rsidRPr="00943AE9">
        <w:t>, které je neplatné či nevynutitelné, platným a vynutitelným ustanovením odpovídajícím hospodářskému účelu takto nahrazovaného ustanovení.</w:t>
      </w:r>
    </w:p>
    <w:p w:rsidR="00943AE9" w:rsidRDefault="006459C5" w:rsidP="00943AE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>
        <w:t>Tato Dohoda</w:t>
      </w:r>
      <w:r w:rsidR="001140B6" w:rsidRPr="00943AE9">
        <w:t xml:space="preserve"> je uzavřena a nabývá účinnosti dnem jejího podpisu posledním ze zúčastněných.</w:t>
      </w:r>
    </w:p>
    <w:p w:rsidR="00943AE9" w:rsidRPr="00943AE9" w:rsidRDefault="006459C5" w:rsidP="00943AE9">
      <w:pPr>
        <w:numPr>
          <w:ilvl w:val="1"/>
          <w:numId w:val="4"/>
        </w:numPr>
        <w:ind w:left="426" w:hanging="426"/>
        <w:jc w:val="both"/>
      </w:pPr>
      <w:r w:rsidRPr="001527EB">
        <w:t>Tato Dohoda</w:t>
      </w:r>
      <w:r w:rsidR="00943AE9" w:rsidRPr="001527EB">
        <w:t xml:space="preserve"> je sepsána v</w:t>
      </w:r>
      <w:r w:rsidR="001140B6" w:rsidRPr="001527EB">
        <w:t xml:space="preserve"> </w:t>
      </w:r>
      <w:r w:rsidR="00943AE9" w:rsidRPr="001527EB">
        <w:t>8</w:t>
      </w:r>
      <w:r w:rsidR="001140B6" w:rsidRPr="001527EB">
        <w:t xml:space="preserve"> vyhotoveních, z nichž po jednom obdrží každ</w:t>
      </w:r>
      <w:r w:rsidR="001527EB">
        <w:t>á ze stran Dohody</w:t>
      </w:r>
      <w:r w:rsidRPr="001527EB">
        <w:t xml:space="preserve">, dvě vyhotovení jsou určena pro Katastrální úřad pro Středočeský kraj, Katastrální pracoviště v Mladé Boleslavi, </w:t>
      </w:r>
      <w:r w:rsidR="00943AE9" w:rsidRPr="001527EB">
        <w:t xml:space="preserve">po jednom </w:t>
      </w:r>
      <w:r w:rsidRPr="001527EB">
        <w:t>ob</w:t>
      </w:r>
      <w:r w:rsidR="00807094" w:rsidRPr="001527EB">
        <w:t>drží příslušný finanční</w:t>
      </w:r>
      <w:r w:rsidRPr="001527EB">
        <w:t xml:space="preserve"> úřad, Ministerstvo</w:t>
      </w:r>
      <w:r w:rsidR="00943AE9" w:rsidRPr="001527EB">
        <w:t xml:space="preserve"> financí</w:t>
      </w:r>
      <w:r w:rsidRPr="001527EB">
        <w:t xml:space="preserve"> ČR, Ministerstvo vnitra ČR a zbývající bude založeno ve spise advokátk</w:t>
      </w:r>
      <w:r w:rsidR="007672A6">
        <w:t>y</w:t>
      </w:r>
      <w:r w:rsidRPr="001527EB">
        <w:t xml:space="preserve"> JUDr. Drahomíry</w:t>
      </w:r>
      <w:r>
        <w:t xml:space="preserve"> Janebové </w:t>
      </w:r>
      <w:proofErr w:type="spellStart"/>
      <w:r>
        <w:t>Kubisové</w:t>
      </w:r>
      <w:proofErr w:type="spellEnd"/>
      <w:r>
        <w:t>.</w:t>
      </w:r>
    </w:p>
    <w:p w:rsidR="001140B6" w:rsidRPr="00943AE9" w:rsidRDefault="006459C5" w:rsidP="00943AE9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426" w:hanging="426"/>
        <w:jc w:val="both"/>
      </w:pPr>
      <w:r>
        <w:t>Strany Dohody</w:t>
      </w:r>
      <w:r w:rsidR="001140B6" w:rsidRPr="00943AE9">
        <w:t xml:space="preserve"> vý</w:t>
      </w:r>
      <w:r>
        <w:t>slovně prohlašují, že si Dohodu</w:t>
      </w:r>
      <w:r w:rsidR="001140B6" w:rsidRPr="00943AE9">
        <w:t xml:space="preserve"> přečetly, že byla sepsána podle jejich pravé, vážné a svobodné vůle, její obsah je zcela určitý a srozumitelný a plně o</w:t>
      </w:r>
      <w:r>
        <w:t xml:space="preserve">dpovídá jejich </w:t>
      </w:r>
      <w:r>
        <w:lastRenderedPageBreak/>
        <w:t>vůli a že Dohoda</w:t>
      </w:r>
      <w:r w:rsidR="001140B6" w:rsidRPr="00943AE9">
        <w:t xml:space="preserve"> nebyla ujednána v tísni, nezkušenosti, rozumové slabosti, rozrušení nebo lehkomyslnosti a že vzájemná plnění nejsou v hrubém nepoměru, což stvrzují svými podpisy.</w:t>
      </w:r>
    </w:p>
    <w:p w:rsidR="001140B6" w:rsidRDefault="001140B6" w:rsidP="001140B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EB3DE0" w:rsidRDefault="00EB3DE0">
      <w:pPr>
        <w:widowControl w:val="0"/>
        <w:autoSpaceDE w:val="0"/>
        <w:autoSpaceDN w:val="0"/>
        <w:adjustRightInd w:val="0"/>
      </w:pPr>
    </w:p>
    <w:p w:rsidR="00EB3DE0" w:rsidRPr="00943AE9" w:rsidRDefault="00D603D0">
      <w:pPr>
        <w:widowControl w:val="0"/>
        <w:autoSpaceDE w:val="0"/>
        <w:autoSpaceDN w:val="0"/>
        <w:adjustRightInd w:val="0"/>
        <w:rPr>
          <w:i/>
        </w:rPr>
      </w:pPr>
      <w:r w:rsidRPr="00943AE9">
        <w:rPr>
          <w:i/>
        </w:rPr>
        <w:t>Nedílnou součástí této dohody jsou následující přílohy:</w:t>
      </w:r>
    </w:p>
    <w:p w:rsidR="00943AE9" w:rsidRDefault="00D603D0" w:rsidP="00943AE9">
      <w:pPr>
        <w:widowControl w:val="0"/>
        <w:autoSpaceDE w:val="0"/>
        <w:autoSpaceDN w:val="0"/>
        <w:adjustRightInd w:val="0"/>
        <w:ind w:firstLine="360"/>
        <w:rPr>
          <w:i/>
        </w:rPr>
      </w:pPr>
      <w:r w:rsidRPr="00943AE9">
        <w:rPr>
          <w:i/>
        </w:rPr>
        <w:t>č. 1 Geometrický plán</w:t>
      </w:r>
    </w:p>
    <w:p w:rsidR="00943AE9" w:rsidRDefault="00D603D0" w:rsidP="00943AE9">
      <w:pPr>
        <w:widowControl w:val="0"/>
        <w:autoSpaceDE w:val="0"/>
        <w:autoSpaceDN w:val="0"/>
        <w:adjustRightInd w:val="0"/>
        <w:ind w:firstLine="360"/>
        <w:rPr>
          <w:i/>
        </w:rPr>
      </w:pPr>
      <w:r w:rsidRPr="00943AE9">
        <w:rPr>
          <w:i/>
        </w:rPr>
        <w:t>č. 2 Usnesení Obce Katusice</w:t>
      </w:r>
    </w:p>
    <w:p w:rsidR="00D603D0" w:rsidRPr="00943AE9" w:rsidRDefault="00D603D0" w:rsidP="00943AE9">
      <w:pPr>
        <w:widowControl w:val="0"/>
        <w:autoSpaceDE w:val="0"/>
        <w:autoSpaceDN w:val="0"/>
        <w:adjustRightInd w:val="0"/>
        <w:ind w:firstLine="360"/>
        <w:rPr>
          <w:i/>
        </w:rPr>
      </w:pPr>
      <w:r w:rsidRPr="00943AE9">
        <w:rPr>
          <w:i/>
        </w:rPr>
        <w:t>č. 3 Usnesení Obce Sudoměř</w:t>
      </w:r>
    </w:p>
    <w:p w:rsidR="00D603D0" w:rsidRDefault="00D603D0">
      <w:pPr>
        <w:widowControl w:val="0"/>
        <w:autoSpaceDE w:val="0"/>
        <w:autoSpaceDN w:val="0"/>
        <w:adjustRightInd w:val="0"/>
      </w:pPr>
    </w:p>
    <w:p w:rsidR="00D603D0" w:rsidRDefault="00D603D0">
      <w:pPr>
        <w:widowControl w:val="0"/>
        <w:autoSpaceDE w:val="0"/>
        <w:autoSpaceDN w:val="0"/>
        <w:adjustRightInd w:val="0"/>
      </w:pPr>
    </w:p>
    <w:p w:rsidR="00EB3DE0" w:rsidRDefault="00EB3DE0">
      <w:pPr>
        <w:widowControl w:val="0"/>
        <w:autoSpaceDE w:val="0"/>
        <w:autoSpaceDN w:val="0"/>
        <w:adjustRightInd w:val="0"/>
      </w:pPr>
      <w:r>
        <w:t>V </w:t>
      </w:r>
      <w:r w:rsidR="00943AE9">
        <w:t xml:space="preserve">Sudoměři </w:t>
      </w:r>
      <w:r>
        <w:t>dne ………</w:t>
      </w:r>
      <w:proofErr w:type="gramStart"/>
      <w:r>
        <w:t>…..</w:t>
      </w:r>
      <w:r w:rsidR="00943AE9">
        <w:tab/>
      </w:r>
      <w:r w:rsidR="00943AE9">
        <w:tab/>
      </w:r>
      <w:r w:rsidR="00943AE9">
        <w:tab/>
      </w:r>
      <w:r w:rsidR="00943AE9">
        <w:tab/>
      </w:r>
      <w:r>
        <w:t xml:space="preserve">V </w:t>
      </w:r>
      <w:r w:rsidR="00943AE9">
        <w:t>Katusicích</w:t>
      </w:r>
      <w:proofErr w:type="gramEnd"/>
      <w:r w:rsidR="00943AE9">
        <w:t xml:space="preserve"> </w:t>
      </w:r>
      <w:r>
        <w:t>dne ....................</w:t>
      </w:r>
    </w:p>
    <w:p w:rsidR="00EB3DE0" w:rsidRDefault="00EB3DE0">
      <w:pPr>
        <w:widowControl w:val="0"/>
        <w:autoSpaceDE w:val="0"/>
        <w:autoSpaceDN w:val="0"/>
        <w:adjustRightInd w:val="0"/>
      </w:pPr>
    </w:p>
    <w:p w:rsidR="00EB3DE0" w:rsidRDefault="00EB3DE0">
      <w:pPr>
        <w:widowControl w:val="0"/>
        <w:autoSpaceDE w:val="0"/>
        <w:autoSpaceDN w:val="0"/>
        <w:adjustRightInd w:val="0"/>
        <w:jc w:val="both"/>
      </w:pPr>
    </w:p>
    <w:p w:rsidR="00943AE9" w:rsidRDefault="00943AE9">
      <w:pPr>
        <w:widowControl w:val="0"/>
        <w:autoSpaceDE w:val="0"/>
        <w:autoSpaceDN w:val="0"/>
        <w:adjustRightInd w:val="0"/>
        <w:jc w:val="both"/>
      </w:pPr>
      <w:r>
        <w:t>……………………………….</w:t>
      </w:r>
      <w:r>
        <w:tab/>
      </w:r>
      <w:r>
        <w:tab/>
      </w:r>
      <w:r>
        <w:tab/>
      </w:r>
      <w:r w:rsidR="00EB3DE0">
        <w:t xml:space="preserve"> ………………………………</w:t>
      </w:r>
    </w:p>
    <w:p w:rsidR="00943AE9" w:rsidRDefault="00EB3DE0">
      <w:pPr>
        <w:widowControl w:val="0"/>
        <w:autoSpaceDE w:val="0"/>
        <w:autoSpaceDN w:val="0"/>
        <w:adjustRightInd w:val="0"/>
        <w:jc w:val="both"/>
      </w:pPr>
      <w:r>
        <w:t xml:space="preserve">Obec </w:t>
      </w:r>
      <w:r w:rsidR="00943AE9">
        <w:t xml:space="preserve">Katusice </w:t>
      </w:r>
      <w:r w:rsidR="00943AE9">
        <w:tab/>
      </w:r>
      <w:r w:rsidR="00943AE9">
        <w:tab/>
      </w:r>
      <w:r w:rsidR="00943AE9">
        <w:tab/>
      </w:r>
      <w:r w:rsidR="00943AE9">
        <w:tab/>
      </w:r>
      <w:r w:rsidR="00943AE9">
        <w:tab/>
        <w:t xml:space="preserve">Obec </w:t>
      </w:r>
      <w:r>
        <w:t>Sudoměř</w:t>
      </w:r>
      <w:r w:rsidR="00943AE9">
        <w:t xml:space="preserve"> </w:t>
      </w:r>
    </w:p>
    <w:sectPr w:rsidR="00943AE9" w:rsidSect="00CE6556"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3E" w:rsidRDefault="00615E3E" w:rsidP="00CE6556">
      <w:r>
        <w:separator/>
      </w:r>
    </w:p>
  </w:endnote>
  <w:endnote w:type="continuationSeparator" w:id="0">
    <w:p w:rsidR="00615E3E" w:rsidRDefault="00615E3E" w:rsidP="00CE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3E" w:rsidRDefault="00615E3E" w:rsidP="00CE6556">
      <w:r>
        <w:separator/>
      </w:r>
    </w:p>
  </w:footnote>
  <w:footnote w:type="continuationSeparator" w:id="0">
    <w:p w:rsidR="00615E3E" w:rsidRDefault="00615E3E" w:rsidP="00CE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DD"/>
    <w:multiLevelType w:val="hybridMultilevel"/>
    <w:tmpl w:val="B61E412E"/>
    <w:lvl w:ilvl="0" w:tplc="E7CAE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5AD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8A3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E48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D44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3E4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D89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047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A802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7A548BC"/>
    <w:multiLevelType w:val="multilevel"/>
    <w:tmpl w:val="0FB29E8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A2D6E39"/>
    <w:multiLevelType w:val="multilevel"/>
    <w:tmpl w:val="53FECF2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D904FA2"/>
    <w:multiLevelType w:val="hybridMultilevel"/>
    <w:tmpl w:val="CB1EB358"/>
    <w:lvl w:ilvl="0" w:tplc="8B3055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A6777B"/>
    <w:multiLevelType w:val="hybridMultilevel"/>
    <w:tmpl w:val="E886FAF4"/>
    <w:lvl w:ilvl="0" w:tplc="F4085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1671A"/>
    <w:multiLevelType w:val="multilevel"/>
    <w:tmpl w:val="0FB29E8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91C1EA3"/>
    <w:multiLevelType w:val="multilevel"/>
    <w:tmpl w:val="58F2964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B5B2AD6"/>
    <w:multiLevelType w:val="hybridMultilevel"/>
    <w:tmpl w:val="C23898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C62C39"/>
    <w:multiLevelType w:val="hybridMultilevel"/>
    <w:tmpl w:val="F85475A0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8905959"/>
    <w:multiLevelType w:val="hybridMultilevel"/>
    <w:tmpl w:val="43A8056C"/>
    <w:lvl w:ilvl="0" w:tplc="F6666A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455EF"/>
    <w:multiLevelType w:val="multilevel"/>
    <w:tmpl w:val="AA08852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89B2305"/>
    <w:multiLevelType w:val="hybridMultilevel"/>
    <w:tmpl w:val="E6C24240"/>
    <w:lvl w:ilvl="0" w:tplc="70C6FE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324312"/>
    <w:multiLevelType w:val="hybridMultilevel"/>
    <w:tmpl w:val="4A701156"/>
    <w:lvl w:ilvl="0" w:tplc="12B62DE6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DE0"/>
    <w:rsid w:val="00052BB5"/>
    <w:rsid w:val="00062673"/>
    <w:rsid w:val="00077BC5"/>
    <w:rsid w:val="000853B3"/>
    <w:rsid w:val="001140B6"/>
    <w:rsid w:val="001527EB"/>
    <w:rsid w:val="00180480"/>
    <w:rsid w:val="001D5CDF"/>
    <w:rsid w:val="00247DC9"/>
    <w:rsid w:val="0026146D"/>
    <w:rsid w:val="002963BE"/>
    <w:rsid w:val="003E18A2"/>
    <w:rsid w:val="00434C12"/>
    <w:rsid w:val="004844A2"/>
    <w:rsid w:val="004A294F"/>
    <w:rsid w:val="004C30AA"/>
    <w:rsid w:val="004D538D"/>
    <w:rsid w:val="004E25DC"/>
    <w:rsid w:val="005958B2"/>
    <w:rsid w:val="005D2FD0"/>
    <w:rsid w:val="00615E3E"/>
    <w:rsid w:val="006459C5"/>
    <w:rsid w:val="006955BE"/>
    <w:rsid w:val="006C3818"/>
    <w:rsid w:val="00760F62"/>
    <w:rsid w:val="007672A6"/>
    <w:rsid w:val="007D772B"/>
    <w:rsid w:val="007F7C4E"/>
    <w:rsid w:val="00807094"/>
    <w:rsid w:val="00830EA6"/>
    <w:rsid w:val="00943AE9"/>
    <w:rsid w:val="00992C7B"/>
    <w:rsid w:val="00A21C58"/>
    <w:rsid w:val="00A21F6E"/>
    <w:rsid w:val="00A93120"/>
    <w:rsid w:val="00AB2698"/>
    <w:rsid w:val="00AC0A10"/>
    <w:rsid w:val="00AF118B"/>
    <w:rsid w:val="00B374EF"/>
    <w:rsid w:val="00B42166"/>
    <w:rsid w:val="00C36F48"/>
    <w:rsid w:val="00C60B79"/>
    <w:rsid w:val="00CC05B3"/>
    <w:rsid w:val="00CE6556"/>
    <w:rsid w:val="00D603D0"/>
    <w:rsid w:val="00E55389"/>
    <w:rsid w:val="00EB3DE0"/>
    <w:rsid w:val="00F1352C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CD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40B6"/>
    <w:pPr>
      <w:keepNext/>
      <w:keepLines/>
      <w:numPr>
        <w:numId w:val="11"/>
      </w:numPr>
      <w:tabs>
        <w:tab w:val="left" w:pos="550"/>
      </w:tabs>
      <w:spacing w:before="240" w:after="60"/>
      <w:jc w:val="both"/>
      <w:outlineLvl w:val="0"/>
    </w:pPr>
    <w:rPr>
      <w:b/>
      <w:kern w:val="28"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1140B6"/>
    <w:pPr>
      <w:keepLines/>
      <w:numPr>
        <w:ilvl w:val="1"/>
        <w:numId w:val="11"/>
      </w:numPr>
      <w:spacing w:after="60"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1140B6"/>
    <w:pPr>
      <w:keepLines/>
      <w:numPr>
        <w:ilvl w:val="2"/>
        <w:numId w:val="11"/>
      </w:numPr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1140B6"/>
    <w:pPr>
      <w:keepNext/>
      <w:numPr>
        <w:ilvl w:val="3"/>
        <w:numId w:val="11"/>
      </w:numPr>
      <w:spacing w:before="240" w:after="60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1140B6"/>
    <w:pPr>
      <w:numPr>
        <w:ilvl w:val="4"/>
        <w:numId w:val="1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1140B6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140B6"/>
    <w:pPr>
      <w:numPr>
        <w:ilvl w:val="6"/>
        <w:numId w:val="11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140B6"/>
    <w:pPr>
      <w:numPr>
        <w:ilvl w:val="7"/>
        <w:numId w:val="11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1140B6"/>
    <w:pPr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140B6"/>
    <w:rPr>
      <w:rFonts w:cs="Times New Roman"/>
      <w:b/>
      <w:kern w:val="28"/>
      <w:sz w:val="20"/>
      <w:szCs w:val="2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1140B6"/>
    <w:rPr>
      <w:rFonts w:cs="Times New Roman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1140B6"/>
    <w:rPr>
      <w:rFonts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1140B6"/>
    <w:rPr>
      <w:rFonts w:ascii="Arial" w:hAnsi="Arial" w:cs="Times New Roman"/>
      <w:b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1140B6"/>
    <w:rPr>
      <w:rFonts w:cs="Times New Roman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1140B6"/>
    <w:rPr>
      <w:rFonts w:cs="Times New Roman"/>
      <w:i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1140B6"/>
    <w:rPr>
      <w:rFonts w:ascii="Arial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1140B6"/>
    <w:rPr>
      <w:rFonts w:ascii="Arial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1140B6"/>
    <w:rPr>
      <w:rFonts w:ascii="Arial" w:hAnsi="Arial" w:cs="Times New Roman"/>
      <w:b/>
      <w:i/>
      <w:sz w:val="20"/>
      <w:szCs w:val="20"/>
    </w:rPr>
  </w:style>
  <w:style w:type="paragraph" w:customStyle="1" w:styleId="Nadpislnku">
    <w:name w:val="Nadpis článku"/>
    <w:basedOn w:val="Odstavecseseznamem"/>
    <w:link w:val="NadpislnkuChar"/>
    <w:uiPriority w:val="1"/>
    <w:qFormat/>
    <w:rsid w:val="006955BE"/>
    <w:pPr>
      <w:numPr>
        <w:numId w:val="1"/>
      </w:numPr>
      <w:suppressAutoHyphens/>
      <w:spacing w:before="400" w:after="200" w:line="252" w:lineRule="auto"/>
      <w:ind w:left="0"/>
      <w:contextualSpacing/>
      <w:jc w:val="center"/>
    </w:pPr>
    <w:rPr>
      <w:rFonts w:ascii="Calibri" w:hAnsi="Calibri"/>
      <w:b/>
    </w:rPr>
  </w:style>
  <w:style w:type="paragraph" w:customStyle="1" w:styleId="Odstavec">
    <w:name w:val="Odstavec"/>
    <w:basedOn w:val="Nadpislnku"/>
    <w:uiPriority w:val="2"/>
    <w:qFormat/>
    <w:rsid w:val="006955BE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NadpislnkuChar">
    <w:name w:val="Nadpis článku Char"/>
    <w:link w:val="Nadpislnku"/>
    <w:uiPriority w:val="1"/>
    <w:locked/>
    <w:rsid w:val="006955BE"/>
    <w:rPr>
      <w:rFonts w:ascii="Calibri" w:hAnsi="Calibri"/>
      <w:b/>
      <w:sz w:val="24"/>
    </w:rPr>
  </w:style>
  <w:style w:type="paragraph" w:styleId="Odstavecseseznamem">
    <w:name w:val="List Paragraph"/>
    <w:basedOn w:val="Normln"/>
    <w:uiPriority w:val="34"/>
    <w:qFormat/>
    <w:rsid w:val="006955BE"/>
    <w:pPr>
      <w:ind w:left="708"/>
    </w:pPr>
  </w:style>
  <w:style w:type="paragraph" w:styleId="Normlnweb">
    <w:name w:val="Normal (Web)"/>
    <w:basedOn w:val="Normln"/>
    <w:uiPriority w:val="99"/>
    <w:rsid w:val="001140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uiPriority w:val="99"/>
    <w:rsid w:val="001140B6"/>
    <w:pPr>
      <w:spacing w:before="16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140B6"/>
    <w:rPr>
      <w:rFonts w:ascii="Arial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E65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55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E65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E6556"/>
    <w:rPr>
      <w:rFonts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CE6556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mezerChar">
    <w:name w:val="Bez mezer Char"/>
    <w:link w:val="Bezmezer"/>
    <w:uiPriority w:val="1"/>
    <w:locked/>
    <w:rsid w:val="00CE6556"/>
    <w:rPr>
      <w:rFonts w:ascii="Calibri" w:eastAsia="Times New Roman" w:hAnsi="Calibri"/>
      <w:lang w:eastAsia="en-US"/>
    </w:rPr>
  </w:style>
  <w:style w:type="character" w:styleId="Hypertextovodkaz">
    <w:name w:val="Hyperlink"/>
    <w:basedOn w:val="Standardnpsmoodstavce"/>
    <w:uiPriority w:val="99"/>
    <w:rsid w:val="00CE6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C761-B594-4857-85B3-F0E75C01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Drahuska</dc:creator>
  <cp:lastModifiedBy>Kroupa, Jan (TZZ)</cp:lastModifiedBy>
  <cp:revision>4</cp:revision>
  <cp:lastPrinted>2017-01-09T14:18:00Z</cp:lastPrinted>
  <dcterms:created xsi:type="dcterms:W3CDTF">2017-01-12T09:30:00Z</dcterms:created>
  <dcterms:modified xsi:type="dcterms:W3CDTF">2017-06-05T12:46:00Z</dcterms:modified>
</cp:coreProperties>
</file>